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85F13" w:rsidRDefault="0081741E">
      <w:pPr>
        <w:pStyle w:val="Title"/>
        <w:rPr>
          <w:color w:val="000000" w:themeColor="text1"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  <w:rtl/>
        </w:rPr>
      </w:pPr>
    </w:p>
    <w:p w:rsidR="0081741E" w:rsidRPr="00185F13" w:rsidRDefault="0081741E">
      <w:pPr>
        <w:pStyle w:val="Title"/>
        <w:rPr>
          <w:color w:val="000000" w:themeColor="text1"/>
        </w:rPr>
      </w:pPr>
    </w:p>
    <w:p w:rsidR="0081741E" w:rsidRPr="00185F13" w:rsidRDefault="0081741E">
      <w:pPr>
        <w:pStyle w:val="Title"/>
        <w:rPr>
          <w:color w:val="000000" w:themeColor="text1"/>
        </w:rPr>
      </w:pPr>
    </w:p>
    <w:p w:rsidR="0081741E" w:rsidRPr="00185F1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5F1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5F1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85F13" w:rsidRDefault="0081741E" w:rsidP="009404CF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185F13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185F13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9404CF" w:rsidRPr="00185F13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الثامن</w:t>
      </w:r>
      <w:r w:rsidR="001D17BD" w:rsidRPr="00185F13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185F13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185F13" w:rsidRDefault="001D17BD" w:rsidP="00A20CB7">
      <w:pPr>
        <w:pStyle w:val="Heading7"/>
        <w:rPr>
          <w:color w:val="000000" w:themeColor="text1"/>
          <w:sz w:val="28"/>
          <w:szCs w:val="28"/>
          <w:rtl/>
        </w:rPr>
      </w:pPr>
      <w:r w:rsidRPr="00185F13">
        <w:rPr>
          <w:rFonts w:hint="cs"/>
          <w:color w:val="000000" w:themeColor="text1"/>
          <w:sz w:val="28"/>
          <w:szCs w:val="28"/>
          <w:rtl/>
        </w:rPr>
        <w:t>ال</w:t>
      </w:r>
      <w:r w:rsidR="00A20CB7" w:rsidRPr="00185F13">
        <w:rPr>
          <w:rFonts w:hint="cs"/>
          <w:color w:val="000000" w:themeColor="text1"/>
          <w:sz w:val="28"/>
          <w:szCs w:val="28"/>
          <w:rtl/>
        </w:rPr>
        <w:t>إ</w:t>
      </w:r>
      <w:r w:rsidRPr="00185F13">
        <w:rPr>
          <w:rFonts w:hint="cs"/>
          <w:color w:val="000000" w:themeColor="text1"/>
          <w:sz w:val="28"/>
          <w:szCs w:val="28"/>
          <w:rtl/>
        </w:rPr>
        <w:t>نشاءات</w:t>
      </w: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5F1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85F13" w:rsidRDefault="0081741E">
      <w:pPr>
        <w:rPr>
          <w:rFonts w:cs="Times New Roman"/>
          <w:color w:val="000000" w:themeColor="text1"/>
          <w:rtl/>
        </w:rPr>
      </w:pPr>
    </w:p>
    <w:p w:rsidR="0081741E" w:rsidRPr="00185F13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85F13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185F13" w:rsidRDefault="0081741E">
      <w:pPr>
        <w:rPr>
          <w:rFonts w:cs="Times New Roman"/>
          <w:color w:val="000000" w:themeColor="text1"/>
          <w:rtl/>
        </w:rPr>
      </w:pPr>
    </w:p>
    <w:p w:rsidR="0081741E" w:rsidRPr="00185F13" w:rsidRDefault="0081741E">
      <w:pPr>
        <w:rPr>
          <w:rFonts w:cs="Times New Roman"/>
          <w:color w:val="000000" w:themeColor="text1"/>
          <w:rtl/>
        </w:rPr>
      </w:pPr>
    </w:p>
    <w:p w:rsidR="005B7A2E" w:rsidRPr="00185F13" w:rsidRDefault="0081741E" w:rsidP="005B7A2E">
      <w:pPr>
        <w:pStyle w:val="Heading8"/>
        <w:jc w:val="left"/>
        <w:rPr>
          <w:color w:val="000000" w:themeColor="text1"/>
          <w:szCs w:val="20"/>
          <w:rtl/>
        </w:rPr>
      </w:pPr>
      <w:r w:rsidRPr="00185F13">
        <w:rPr>
          <w:color w:val="000000" w:themeColor="text1"/>
          <w:rtl/>
        </w:rPr>
        <w:br w:type="page"/>
      </w:r>
      <w:r w:rsidR="005B7A2E" w:rsidRPr="00185F13">
        <w:rPr>
          <w:rFonts w:hint="cs"/>
          <w:color w:val="000000" w:themeColor="text1"/>
          <w:szCs w:val="20"/>
          <w:rtl/>
        </w:rPr>
        <w:lastRenderedPageBreak/>
        <w:t>رخص الابنية</w:t>
      </w:r>
    </w:p>
    <w:p w:rsidR="005B7A2E" w:rsidRPr="00185F13" w:rsidRDefault="005B7A2E" w:rsidP="009D156C">
      <w:pPr>
        <w:pStyle w:val="Heading3"/>
        <w:jc w:val="both"/>
        <w:rPr>
          <w:b w:val="0"/>
          <w:bCs w:val="0"/>
          <w:color w:val="000000" w:themeColor="text1"/>
          <w:rtl/>
        </w:rPr>
      </w:pPr>
      <w:r w:rsidRPr="00185F13">
        <w:rPr>
          <w:rFonts w:hint="cs"/>
          <w:b w:val="0"/>
          <w:bCs w:val="0"/>
          <w:color w:val="000000" w:themeColor="text1"/>
          <w:rtl/>
        </w:rPr>
        <w:t xml:space="preserve">بلغ </w:t>
      </w:r>
      <w:r w:rsidRPr="00185F13">
        <w:rPr>
          <w:b w:val="0"/>
          <w:bCs w:val="0"/>
          <w:color w:val="000000" w:themeColor="text1"/>
          <w:rtl/>
        </w:rPr>
        <w:t>عدد رخص</w:t>
      </w:r>
      <w:r w:rsidRPr="00185F13">
        <w:rPr>
          <w:b w:val="0"/>
          <w:bCs w:val="0"/>
          <w:color w:val="000000" w:themeColor="text1"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الابنية</w:t>
      </w:r>
      <w:r w:rsidRPr="00185F13">
        <w:rPr>
          <w:b w:val="0"/>
          <w:bCs w:val="0"/>
          <w:color w:val="000000" w:themeColor="text1"/>
          <w:rtl/>
        </w:rPr>
        <w:t xml:space="preserve"> الصادرة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عام </w:t>
      </w:r>
      <w:r w:rsidRPr="00185F13">
        <w:rPr>
          <w:rFonts w:cs="Times New Roman"/>
          <w:b w:val="0"/>
          <w:bCs w:val="0"/>
          <w:color w:val="000000" w:themeColor="text1"/>
        </w:rPr>
        <w:t>2014</w:t>
      </w:r>
      <w:r w:rsidRPr="00185F13">
        <w:rPr>
          <w:b w:val="0"/>
          <w:bCs w:val="0"/>
          <w:color w:val="000000" w:themeColor="text1"/>
          <w:rtl/>
        </w:rPr>
        <w:t xml:space="preserve"> في محافظة القدس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منطقة </w:t>
      </w:r>
      <w:r w:rsidRPr="00185F13">
        <w:rPr>
          <w:rFonts w:cs="Times New Roman"/>
          <w:b w:val="0"/>
          <w:bCs w:val="0"/>
          <w:color w:val="000000" w:themeColor="text1"/>
        </w:rPr>
        <w:t>(J2)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b w:val="0"/>
          <w:bCs w:val="0"/>
          <w:color w:val="000000" w:themeColor="text1"/>
        </w:rPr>
        <w:t>148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رخصة بمساحة إجمالية بلغت</w:t>
      </w:r>
      <w:r w:rsidRPr="00185F13">
        <w:rPr>
          <w:b w:val="0"/>
          <w:bCs w:val="0"/>
          <w:color w:val="000000" w:themeColor="text1"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140.</w:t>
      </w:r>
      <w:r w:rsidR="0071483B">
        <w:rPr>
          <w:rFonts w:hint="cs"/>
          <w:b w:val="0"/>
          <w:bCs w:val="0"/>
          <w:color w:val="000000" w:themeColor="text1"/>
          <w:rtl/>
        </w:rPr>
        <w:t>6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="009D156C">
        <w:rPr>
          <w:rFonts w:hint="cs"/>
          <w:b w:val="0"/>
          <w:bCs w:val="0"/>
          <w:color w:val="000000" w:themeColor="text1"/>
          <w:rtl/>
        </w:rPr>
        <w:t>أ</w:t>
      </w:r>
      <w:r w:rsidRPr="00185F13">
        <w:rPr>
          <w:rFonts w:hint="cs"/>
          <w:b w:val="0"/>
          <w:bCs w:val="0"/>
          <w:color w:val="000000" w:themeColor="text1"/>
          <w:rtl/>
        </w:rPr>
        <w:t>لف</w:t>
      </w:r>
      <w:r w:rsidRPr="00185F13">
        <w:rPr>
          <w:rFonts w:cs="Times New Roman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متر</w:t>
      </w:r>
      <w:r w:rsidRPr="00185F13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مربع،</w:t>
      </w:r>
      <w:r w:rsidRPr="00185F13">
        <w:rPr>
          <w:b w:val="0"/>
          <w:bCs w:val="0"/>
          <w:color w:val="000000" w:themeColor="text1"/>
          <w:vertAlign w:val="superscript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vertAlign w:val="superscript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منها </w:t>
      </w:r>
      <w:r w:rsidRPr="00185F13">
        <w:rPr>
          <w:rFonts w:cs="Times New Roman"/>
          <w:b w:val="0"/>
          <w:bCs w:val="0"/>
          <w:color w:val="000000" w:themeColor="text1"/>
        </w:rPr>
        <w:t>129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رخصة لأبنية سكنية بمساحة </w:t>
      </w:r>
      <w:r w:rsidRPr="00185F13">
        <w:rPr>
          <w:rFonts w:cs="Times New Roman" w:hint="cs"/>
          <w:b w:val="0"/>
          <w:bCs w:val="0"/>
          <w:color w:val="000000" w:themeColor="text1"/>
          <w:rtl/>
        </w:rPr>
        <w:t>105.</w:t>
      </w:r>
      <w:r w:rsidR="0071483B">
        <w:rPr>
          <w:rFonts w:cs="Times New Roman" w:hint="cs"/>
          <w:b w:val="0"/>
          <w:bCs w:val="0"/>
          <w:color w:val="000000" w:themeColor="text1"/>
          <w:rtl/>
        </w:rPr>
        <w:t>1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="009D156C">
        <w:rPr>
          <w:rFonts w:hint="cs"/>
          <w:b w:val="0"/>
          <w:bCs w:val="0"/>
          <w:color w:val="000000" w:themeColor="text1"/>
          <w:rtl/>
        </w:rPr>
        <w:t>أ</w:t>
      </w:r>
      <w:r w:rsidRPr="00185F13">
        <w:rPr>
          <w:rFonts w:hint="cs"/>
          <w:b w:val="0"/>
          <w:bCs w:val="0"/>
          <w:color w:val="000000" w:themeColor="text1"/>
          <w:rtl/>
        </w:rPr>
        <w:t>لف</w:t>
      </w:r>
      <w:r w:rsidRPr="00185F13">
        <w:rPr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متر مربع، اما رخص الابنية غير السكنية فكان عددها </w:t>
      </w:r>
      <w:r w:rsidRPr="00185F13">
        <w:rPr>
          <w:b w:val="0"/>
          <w:bCs w:val="0"/>
          <w:color w:val="000000" w:themeColor="text1"/>
        </w:rPr>
        <w:t>19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رخصة بمساحة اجمالية بلغت </w:t>
      </w:r>
      <w:r w:rsidRPr="00185F13">
        <w:rPr>
          <w:rFonts w:cs="Times New Roman"/>
          <w:b w:val="0"/>
          <w:bCs w:val="0"/>
          <w:color w:val="000000" w:themeColor="text1"/>
        </w:rPr>
        <w:t>35.5</w:t>
      </w:r>
      <w:r w:rsidRPr="00185F13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ألف</w:t>
      </w:r>
      <w:r w:rsidRPr="00185F13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متر مربع.</w:t>
      </w:r>
    </w:p>
    <w:p w:rsidR="005B7A2E" w:rsidRPr="00185F13" w:rsidRDefault="005B7A2E" w:rsidP="005B7A2E">
      <w:pPr>
        <w:rPr>
          <w:color w:val="000000" w:themeColor="text1"/>
          <w:rtl/>
        </w:rPr>
      </w:pPr>
    </w:p>
    <w:p w:rsidR="005B7A2E" w:rsidRPr="00185F13" w:rsidRDefault="005B7A2E" w:rsidP="005B7A2E">
      <w:pPr>
        <w:pStyle w:val="Heading3"/>
        <w:jc w:val="lowKashida"/>
        <w:rPr>
          <w:b w:val="0"/>
          <w:bCs w:val="0"/>
          <w:color w:val="000000" w:themeColor="text1"/>
          <w:rtl/>
        </w:rPr>
      </w:pPr>
      <w:r w:rsidRPr="00185F13">
        <w:rPr>
          <w:b w:val="0"/>
          <w:bCs w:val="0"/>
          <w:color w:val="000000" w:themeColor="text1"/>
          <w:rtl/>
        </w:rPr>
        <w:t xml:space="preserve">بلغ عدد </w:t>
      </w:r>
      <w:r w:rsidRPr="00185F13">
        <w:rPr>
          <w:rFonts w:hint="cs"/>
          <w:b w:val="0"/>
          <w:bCs w:val="0"/>
          <w:color w:val="000000" w:themeColor="text1"/>
          <w:rtl/>
        </w:rPr>
        <w:t>المؤسسات</w:t>
      </w:r>
      <w:r w:rsidRPr="00185F13">
        <w:rPr>
          <w:b w:val="0"/>
          <w:bCs w:val="0"/>
          <w:color w:val="000000" w:themeColor="text1"/>
          <w:rtl/>
        </w:rPr>
        <w:t xml:space="preserve"> العاملة في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أنشطة الانشاءات في محافظة القدس </w:t>
      </w:r>
      <w:r w:rsidRPr="00185F13">
        <w:rPr>
          <w:b w:val="0"/>
          <w:bCs w:val="0"/>
          <w:color w:val="000000" w:themeColor="text1"/>
        </w:rPr>
        <w:t>11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مؤسس</w:t>
      </w:r>
      <w:r w:rsidRPr="00185F13">
        <w:rPr>
          <w:b w:val="0"/>
          <w:bCs w:val="0"/>
          <w:color w:val="000000" w:themeColor="text1"/>
          <w:rtl/>
        </w:rPr>
        <w:t xml:space="preserve">ة يعمل 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بها </w:t>
      </w:r>
      <w:r w:rsidRPr="00185F13">
        <w:rPr>
          <w:b w:val="0"/>
          <w:bCs w:val="0"/>
          <w:color w:val="000000" w:themeColor="text1"/>
        </w:rPr>
        <w:t>25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عاملا</w:t>
      </w:r>
      <w:r w:rsidR="001B51BA">
        <w:rPr>
          <w:rFonts w:hint="cs"/>
          <w:b w:val="0"/>
          <w:bCs w:val="0"/>
          <w:color w:val="000000" w:themeColor="text1"/>
          <w:rtl/>
        </w:rPr>
        <w:t xml:space="preserve"> في عام 2013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، </w:t>
      </w:r>
      <w:r w:rsidRPr="00185F13">
        <w:rPr>
          <w:b w:val="0"/>
          <w:bCs w:val="0"/>
          <w:color w:val="000000" w:themeColor="text1"/>
          <w:rtl/>
        </w:rPr>
        <w:t xml:space="preserve">وبلغ حجم 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انتاجها حوالي </w:t>
      </w:r>
      <w:r w:rsidRPr="00185F13">
        <w:rPr>
          <w:b w:val="0"/>
          <w:bCs w:val="0"/>
          <w:color w:val="000000" w:themeColor="text1"/>
        </w:rPr>
        <w:t>0.4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b w:val="0"/>
          <w:bCs w:val="0"/>
          <w:color w:val="000000" w:themeColor="text1"/>
          <w:rtl/>
        </w:rPr>
        <w:t>مليون دولار</w:t>
      </w:r>
      <w:r w:rsidR="009D156C">
        <w:rPr>
          <w:rFonts w:hint="cs"/>
          <w:b w:val="0"/>
          <w:bCs w:val="0"/>
          <w:color w:val="000000" w:themeColor="text1"/>
          <w:rtl/>
        </w:rPr>
        <w:t xml:space="preserve"> أمريكي</w:t>
      </w:r>
      <w:r w:rsidRPr="00185F13">
        <w:rPr>
          <w:rFonts w:hint="cs"/>
          <w:b w:val="0"/>
          <w:bCs w:val="0"/>
          <w:color w:val="000000" w:themeColor="text1"/>
          <w:rtl/>
        </w:rPr>
        <w:t>، و</w:t>
      </w:r>
      <w:r w:rsidRPr="00185F13">
        <w:rPr>
          <w:b w:val="0"/>
          <w:bCs w:val="0"/>
          <w:color w:val="000000" w:themeColor="text1"/>
          <w:rtl/>
        </w:rPr>
        <w:t>بلغت القيمة المضافة التي حقق</w:t>
      </w:r>
      <w:r w:rsidRPr="00185F13">
        <w:rPr>
          <w:rFonts w:hint="cs"/>
          <w:b w:val="0"/>
          <w:bCs w:val="0"/>
          <w:color w:val="000000" w:themeColor="text1"/>
          <w:rtl/>
        </w:rPr>
        <w:t>ت</w:t>
      </w:r>
      <w:r w:rsidRPr="00185F13">
        <w:rPr>
          <w:b w:val="0"/>
          <w:bCs w:val="0"/>
          <w:color w:val="000000" w:themeColor="text1"/>
          <w:rtl/>
        </w:rPr>
        <w:t>ها هذ</w:t>
      </w:r>
      <w:r w:rsidRPr="00185F13">
        <w:rPr>
          <w:rFonts w:hint="cs"/>
          <w:b w:val="0"/>
          <w:bCs w:val="0"/>
          <w:color w:val="000000" w:themeColor="text1"/>
          <w:rtl/>
        </w:rPr>
        <w:t>ه</w:t>
      </w:r>
      <w:r w:rsidRPr="00185F13">
        <w:rPr>
          <w:b w:val="0"/>
          <w:bCs w:val="0"/>
          <w:color w:val="000000" w:themeColor="text1"/>
          <w:rtl/>
        </w:rPr>
        <w:t xml:space="preserve"> </w:t>
      </w:r>
      <w:r w:rsidRPr="00185F13">
        <w:rPr>
          <w:rFonts w:hint="cs"/>
          <w:b w:val="0"/>
          <w:bCs w:val="0"/>
          <w:color w:val="000000" w:themeColor="text1"/>
          <w:rtl/>
        </w:rPr>
        <w:t>المؤسسات</w:t>
      </w:r>
      <w:r w:rsidRPr="00185F13">
        <w:rPr>
          <w:b w:val="0"/>
          <w:bCs w:val="0"/>
          <w:color w:val="000000" w:themeColor="text1"/>
          <w:rtl/>
        </w:rPr>
        <w:t xml:space="preserve"> لنفس العام</w:t>
      </w:r>
      <w:r w:rsidRPr="00185F13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185F13">
        <w:rPr>
          <w:b w:val="0"/>
          <w:bCs w:val="0"/>
          <w:color w:val="000000" w:themeColor="text1"/>
        </w:rPr>
        <w:t>0.3</w:t>
      </w:r>
      <w:r w:rsidRPr="00185F13">
        <w:rPr>
          <w:b w:val="0"/>
          <w:bCs w:val="0"/>
          <w:color w:val="000000" w:themeColor="text1"/>
          <w:rtl/>
        </w:rPr>
        <w:t xml:space="preserve"> مليون دولار</w:t>
      </w:r>
      <w:r w:rsidR="009D156C">
        <w:rPr>
          <w:rFonts w:hint="cs"/>
          <w:b w:val="0"/>
          <w:bCs w:val="0"/>
          <w:color w:val="000000" w:themeColor="text1"/>
          <w:rtl/>
        </w:rPr>
        <w:t xml:space="preserve"> أمريكي</w:t>
      </w:r>
      <w:r w:rsidRPr="00185F13">
        <w:rPr>
          <w:rFonts w:hint="cs"/>
          <w:b w:val="0"/>
          <w:bCs w:val="0"/>
          <w:color w:val="000000" w:themeColor="text1"/>
          <w:rtl/>
        </w:rPr>
        <w:t>.</w:t>
      </w:r>
    </w:p>
    <w:p w:rsidR="005B7A2E" w:rsidRPr="00185F13" w:rsidRDefault="005B7A2E" w:rsidP="005B7A2E">
      <w:pPr>
        <w:rPr>
          <w:color w:val="000000" w:themeColor="text1"/>
        </w:rPr>
      </w:pPr>
    </w:p>
    <w:p w:rsidR="005B7A2E" w:rsidRPr="00185F13" w:rsidRDefault="005B7A2E" w:rsidP="005B7A2E">
      <w:pPr>
        <w:rPr>
          <w:color w:val="000000" w:themeColor="text1"/>
          <w:sz w:val="16"/>
          <w:szCs w:val="16"/>
          <w:rtl/>
        </w:rPr>
      </w:pPr>
    </w:p>
    <w:p w:rsidR="005B7A2E" w:rsidRPr="00185F13" w:rsidRDefault="005B7A2E" w:rsidP="005B7A2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85F1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رخص الأبنية الصادرة في محافظة القدس منطقة (</w:t>
      </w:r>
      <w:r w:rsidRPr="00185F1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J2</w:t>
      </w:r>
      <w:r w:rsidRPr="00185F1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للأبنية السكنية حسب وضع البناء المرخص، </w:t>
      </w:r>
      <w:r w:rsidRPr="00185F1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5B7A2E" w:rsidRPr="00185F13" w:rsidRDefault="005B7A2E" w:rsidP="005B7A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85F13">
        <w:rPr>
          <w:rFonts w:ascii="Arial" w:hAnsi="Arial" w:cs="Arial"/>
          <w:color w:val="000000" w:themeColor="text1"/>
        </w:rPr>
        <w:t xml:space="preserve">Building Licenses Issued in Jerusalem Governorate Area (J2) for Residential Buildings by Status of Licensed Buildings, </w:t>
      </w:r>
      <w:r w:rsidRPr="00185F13">
        <w:rPr>
          <w:rFonts w:ascii="Arial" w:hAnsi="Arial" w:cs="Arial" w:hint="cs"/>
          <w:color w:val="000000" w:themeColor="text1"/>
          <w:rtl/>
        </w:rPr>
        <w:t>2014</w:t>
      </w:r>
    </w:p>
    <w:p w:rsidR="005B7A2E" w:rsidRPr="00185F13" w:rsidRDefault="005B7A2E" w:rsidP="005B7A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1381"/>
        <w:gridCol w:w="1076"/>
        <w:gridCol w:w="1374"/>
        <w:gridCol w:w="1698"/>
      </w:tblGrid>
      <w:tr w:rsidR="005B7A2E" w:rsidRPr="00185F13" w:rsidTr="00665AE5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وضع البناء المطلوب ترخيصة</w:t>
            </w:r>
          </w:p>
        </w:tc>
        <w:tc>
          <w:tcPr>
            <w:tcW w:w="1381" w:type="dxa"/>
            <w:vMerge w:val="restart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450" w:type="dxa"/>
            <w:gridSpan w:val="2"/>
            <w:vAlign w:val="center"/>
          </w:tcPr>
          <w:p w:rsidR="005B7A2E" w:rsidRPr="00185F13" w:rsidRDefault="005B7A2E" w:rsidP="00337B2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المساحة المرخصة ( </w:t>
            </w:r>
            <w:r w:rsidR="00337B27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أ</w:t>
            </w: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لف م</w:t>
            </w: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Licensed Area (1000m</w:t>
            </w: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698" w:type="dxa"/>
            <w:vMerge w:val="restart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Status of Licensed Building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842" w:type="dxa"/>
            <w:vMerge/>
            <w:vAlign w:val="center"/>
          </w:tcPr>
          <w:p w:rsidR="005B7A2E" w:rsidRPr="00185F13" w:rsidRDefault="005B7A2E" w:rsidP="00665AE5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076" w:type="dxa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374" w:type="dxa"/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مساحات قائمة 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Existing Areas </w:t>
            </w:r>
          </w:p>
        </w:tc>
        <w:tc>
          <w:tcPr>
            <w:tcW w:w="1698" w:type="dxa"/>
            <w:vMerge/>
            <w:vAlign w:val="center"/>
          </w:tcPr>
          <w:p w:rsidR="005B7A2E" w:rsidRPr="00185F13" w:rsidRDefault="005B7A2E" w:rsidP="00665AE5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وحدات سكنية كاملة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81.2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23.3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5B7A2E" w:rsidRPr="00185F13" w:rsidRDefault="005B7A2E" w:rsidP="005B3F92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Complete </w:t>
            </w:r>
            <w:r w:rsidR="005B3F9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</w:t>
            </w: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wellings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اضافة غرف لوحدات سكنية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5B7A2E" w:rsidRPr="00185F13" w:rsidRDefault="005B7A2E" w:rsidP="00665AE5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Extension of Rooms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B7A2E" w:rsidRPr="00185F13" w:rsidRDefault="005B7A2E" w:rsidP="00665AE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7A2E" w:rsidRPr="00185F13" w:rsidRDefault="005B7A2E" w:rsidP="007148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81.</w:t>
            </w:r>
            <w:r w:rsidR="007148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B7A2E" w:rsidRPr="00185F13" w:rsidRDefault="005B7A2E" w:rsidP="00665AE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23.3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5B7A2E" w:rsidRPr="00185F13" w:rsidRDefault="005B7A2E" w:rsidP="005B7A2E">
      <w:pPr>
        <w:rPr>
          <w:color w:val="000000" w:themeColor="text1"/>
          <w:sz w:val="16"/>
          <w:szCs w:val="16"/>
          <w:rtl/>
        </w:rPr>
      </w:pPr>
    </w:p>
    <w:p w:rsidR="005B7A2E" w:rsidRPr="00185F13" w:rsidRDefault="005B7A2E" w:rsidP="005B7A2E">
      <w:pPr>
        <w:pStyle w:val="Heading3"/>
        <w:rPr>
          <w:rFonts w:ascii="Simplified Arabic" w:hAnsi="Simplified Arabic"/>
          <w:color w:val="000000" w:themeColor="text1"/>
          <w:sz w:val="18"/>
          <w:szCs w:val="18"/>
        </w:rPr>
      </w:pPr>
      <w:r w:rsidRPr="00185F13">
        <w:rPr>
          <w:rFonts w:ascii="Simplified Arabic" w:hAnsi="Simplified Arabic"/>
          <w:color w:val="000000" w:themeColor="text1"/>
          <w:sz w:val="18"/>
          <w:szCs w:val="18"/>
          <w:rtl/>
        </w:rPr>
        <w:t>رخص الأبنية الصادرة في محافظة القدس منطقة</w:t>
      </w:r>
      <w:r w:rsidRPr="00185F13">
        <w:rPr>
          <w:rFonts w:ascii="Simplified Arabic" w:hAnsi="Simplified Arabic"/>
          <w:color w:val="000000" w:themeColor="text1"/>
          <w:sz w:val="18"/>
          <w:szCs w:val="18"/>
        </w:rPr>
        <w:t xml:space="preserve"> </w:t>
      </w:r>
      <w:r w:rsidRPr="00185F13">
        <w:rPr>
          <w:rFonts w:ascii="Simplified Arabic" w:hAnsi="Simplified Arabic"/>
          <w:color w:val="000000" w:themeColor="text1"/>
          <w:sz w:val="18"/>
          <w:szCs w:val="18"/>
          <w:rtl/>
        </w:rPr>
        <w:t>(</w:t>
      </w:r>
      <w:r w:rsidRPr="00185F13">
        <w:rPr>
          <w:rFonts w:ascii="Simplified Arabic" w:hAnsi="Simplified Arabic"/>
          <w:color w:val="000000" w:themeColor="text1"/>
          <w:sz w:val="18"/>
          <w:szCs w:val="18"/>
        </w:rPr>
        <w:t>J2</w:t>
      </w:r>
      <w:r w:rsidRPr="00185F13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) للأبنية غير السكنية حسب استخدام المبنى، </w:t>
      </w:r>
      <w:r w:rsidRPr="00185F13">
        <w:rPr>
          <w:rFonts w:ascii="Simplified Arabic" w:hAnsi="Simplified Arabic" w:hint="cs"/>
          <w:color w:val="000000" w:themeColor="text1"/>
          <w:sz w:val="18"/>
          <w:szCs w:val="18"/>
          <w:rtl/>
        </w:rPr>
        <w:t>2014</w:t>
      </w:r>
    </w:p>
    <w:p w:rsidR="005B7A2E" w:rsidRPr="00185F13" w:rsidRDefault="005B7A2E" w:rsidP="005B7A2E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185F13">
        <w:rPr>
          <w:rFonts w:ascii="Arial" w:hAnsi="Arial" w:cs="Arial"/>
          <w:color w:val="000000" w:themeColor="text1"/>
          <w:sz w:val="18"/>
          <w:szCs w:val="18"/>
        </w:rPr>
        <w:t xml:space="preserve">Building Licenses Issued in Jerusalem Governorate Area (J2) for Non-Residential Buildings by Utilization, </w:t>
      </w:r>
      <w:r w:rsidRPr="00185F13">
        <w:rPr>
          <w:rFonts w:ascii="Arial" w:hAnsi="Arial" w:cs="Arial" w:hint="cs"/>
          <w:color w:val="000000" w:themeColor="text1"/>
          <w:sz w:val="18"/>
          <w:szCs w:val="18"/>
          <w:rtl/>
        </w:rPr>
        <w:t>2014</w:t>
      </w:r>
    </w:p>
    <w:p w:rsidR="005B7A2E" w:rsidRPr="00185F13" w:rsidRDefault="005B7A2E" w:rsidP="005B7A2E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75"/>
        <w:gridCol w:w="1475"/>
        <w:gridCol w:w="1474"/>
        <w:gridCol w:w="1473"/>
        <w:gridCol w:w="1474"/>
      </w:tblGrid>
      <w:tr w:rsidR="005B7A2E" w:rsidRPr="00185F13" w:rsidTr="00665AE5">
        <w:trPr>
          <w:trHeight w:val="312"/>
          <w:jc w:val="center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استخدام المبنى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المساحات المرخصة (ألف م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Licensed Area (1000 m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Building Utilization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مساحات </w:t>
            </w:r>
            <w:r w:rsidRPr="00185F13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Existing Areas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صناعي</w:t>
            </w:r>
          </w:p>
        </w:tc>
        <w:tc>
          <w:tcPr>
            <w:tcW w:w="1475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74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13.0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5B7A2E" w:rsidRPr="00185F13" w:rsidRDefault="00220FB8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Industrial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تجاري</w:t>
            </w:r>
          </w:p>
        </w:tc>
        <w:tc>
          <w:tcPr>
            <w:tcW w:w="1475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74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14.1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Commercial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تعليمي</w:t>
            </w:r>
          </w:p>
        </w:tc>
        <w:tc>
          <w:tcPr>
            <w:tcW w:w="1475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74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 xml:space="preserve">Education 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1475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74" w:type="dxa"/>
            <w:vAlign w:val="center"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5B7A2E" w:rsidRPr="00185F13" w:rsidRDefault="00220FB8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Other</w:t>
            </w:r>
          </w:p>
        </w:tc>
      </w:tr>
      <w:tr w:rsidR="005B7A2E" w:rsidRPr="00185F13" w:rsidTr="00665AE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pStyle w:val="Heading4"/>
              <w:ind w:left="11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5B7A2E" w:rsidRPr="00185F13" w:rsidRDefault="005B7A2E" w:rsidP="00665AE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5B7A2E" w:rsidRPr="00185F13" w:rsidRDefault="005B7A2E" w:rsidP="00665AE5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34.9</w:t>
            </w:r>
          </w:p>
        </w:tc>
        <w:tc>
          <w:tcPr>
            <w:tcW w:w="1473" w:type="dxa"/>
            <w:tcBorders>
              <w:bottom w:val="single" w:sz="4" w:space="0" w:color="auto"/>
              <w:right w:val="nil"/>
            </w:tcBorders>
            <w:vAlign w:val="bottom"/>
          </w:tcPr>
          <w:p w:rsidR="005B7A2E" w:rsidRPr="00185F13" w:rsidRDefault="005B7A2E" w:rsidP="00665AE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185F13" w:rsidRDefault="005B7A2E" w:rsidP="00665AE5">
            <w:pPr>
              <w:ind w:right="57"/>
              <w:jc w:val="right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5B7A2E" w:rsidRPr="00185F13" w:rsidRDefault="005B7A2E" w:rsidP="005B7A2E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5B7A2E" w:rsidRPr="00185F13" w:rsidRDefault="005B7A2E" w:rsidP="005B7A2E">
      <w:pPr>
        <w:pStyle w:val="Heading8"/>
        <w:jc w:val="left"/>
        <w:rPr>
          <w:b w:val="0"/>
          <w:bCs w:val="0"/>
          <w:color w:val="000000" w:themeColor="text1"/>
          <w:rtl/>
        </w:rPr>
      </w:pPr>
    </w:p>
    <w:p w:rsidR="005B7A2E" w:rsidRPr="00185F13" w:rsidRDefault="005B7A2E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B7A2E" w:rsidRPr="00185F13" w:rsidRDefault="005B7A2E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B7A2E" w:rsidRPr="00185F13" w:rsidRDefault="005B7A2E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B7A2E" w:rsidRPr="00185F13" w:rsidRDefault="005B7A2E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B7A2E" w:rsidRPr="00185F13" w:rsidRDefault="005B7A2E" w:rsidP="005B7A2E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185F1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185F13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185F1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5B7A2E" w:rsidRPr="00185F13" w:rsidRDefault="005B7A2E" w:rsidP="005B7A2E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85F13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Construction Activities in Jerusalem Governorate, 2013</w:t>
      </w:r>
    </w:p>
    <w:p w:rsidR="005B7A2E" w:rsidRPr="00185F13" w:rsidRDefault="005B7A2E" w:rsidP="005B7A2E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5B7A2E" w:rsidRPr="00185F13" w:rsidRDefault="005B7A2E" w:rsidP="005B7A2E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185F13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185F13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185F13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185F13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185F13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185F13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5B7A2E" w:rsidRPr="00185F13" w:rsidRDefault="009B20BC" w:rsidP="005B7A2E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9B20BC">
        <w:rPr>
          <w:rFonts w:cs="Simplified Arabic"/>
          <w:color w:val="000000" w:themeColor="text1"/>
          <w:sz w:val="16"/>
          <w:szCs w:val="16"/>
          <w:rtl/>
        </w:rPr>
        <w:pict>
          <v:rect id="_x0000_s1028" style="position:absolute;left:0;text-align:left;margin-left:297.55pt;margin-top:164.4pt;width:49.2pt;height:17.65pt;z-index:251658240" filled="f" stroked="f">
            <v:textbox>
              <w:txbxContent>
                <w:p w:rsidR="005B7A2E" w:rsidRPr="00DD0B50" w:rsidRDefault="005B7A2E" w:rsidP="005B7A2E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5B7A2E" w:rsidRPr="00185F13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B7A2E" w:rsidRPr="00185F13" w:rsidRDefault="005B7A2E" w:rsidP="005B7A2E">
      <w:pPr>
        <w:rPr>
          <w:rFonts w:ascii="Arial" w:hAnsi="Arial" w:cs="Arial"/>
          <w:b/>
          <w:bCs/>
          <w:color w:val="000000" w:themeColor="text1"/>
          <w:rtl/>
        </w:rPr>
      </w:pPr>
    </w:p>
    <w:p w:rsidR="005B7A2E" w:rsidRPr="00185F13" w:rsidRDefault="005B7A2E" w:rsidP="005B7A2E">
      <w:pPr>
        <w:jc w:val="both"/>
        <w:rPr>
          <w:rFonts w:cs="Simplified Arabic"/>
          <w:color w:val="000000" w:themeColor="text1"/>
          <w:rtl/>
        </w:rPr>
      </w:pPr>
    </w:p>
    <w:p w:rsidR="005B7A2E" w:rsidRPr="00185F13" w:rsidRDefault="005B7A2E" w:rsidP="005B7A2E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85F13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185F13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المؤسسات</w:t>
      </w: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185F1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والعاملين</w:t>
      </w: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185F1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185F13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185F1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185F1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5B7A2E" w:rsidRPr="00185F13" w:rsidRDefault="005B7A2E" w:rsidP="00544328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85F1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Enterprises, </w:t>
      </w:r>
      <w:r w:rsidR="00544328">
        <w:rPr>
          <w:rFonts w:ascii="Arial" w:hAnsi="Arial" w:cs="Arial"/>
          <w:b/>
          <w:bCs/>
          <w:color w:val="000000" w:themeColor="text1"/>
          <w:sz w:val="18"/>
          <w:szCs w:val="18"/>
        </w:rPr>
        <w:t>E</w:t>
      </w:r>
      <w:r w:rsidR="00544328" w:rsidRPr="00544328">
        <w:rPr>
          <w:rFonts w:ascii="Arial" w:hAnsi="Arial" w:cs="Arial"/>
          <w:b/>
          <w:bCs/>
          <w:color w:val="000000" w:themeColor="text1"/>
          <w:sz w:val="18"/>
          <w:szCs w:val="18"/>
        </w:rPr>
        <w:t>mployees</w:t>
      </w:r>
      <w:r w:rsidRPr="00185F13">
        <w:rPr>
          <w:rFonts w:ascii="Arial" w:hAnsi="Arial" w:cs="Arial"/>
          <w:b/>
          <w:bCs/>
          <w:color w:val="000000" w:themeColor="text1"/>
          <w:sz w:val="18"/>
          <w:szCs w:val="18"/>
        </w:rPr>
        <w:t>, and Main Economic Indicators for Constructuin Activities in Jerusalem Governorate, 2013</w:t>
      </w:r>
    </w:p>
    <w:p w:rsidR="005B7A2E" w:rsidRPr="00185F13" w:rsidRDefault="005B7A2E" w:rsidP="005B7A2E">
      <w:pPr>
        <w:bidi w:val="0"/>
        <w:jc w:val="right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518"/>
        <w:gridCol w:w="2410"/>
      </w:tblGrid>
      <w:tr w:rsidR="005B7A2E" w:rsidRPr="00185F13" w:rsidTr="00665AE5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85F1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5B7A2E" w:rsidRPr="00185F13" w:rsidTr="00595C7E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5B7A2E" w:rsidRPr="00185F13" w:rsidRDefault="005B7A2E" w:rsidP="00665AE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5B7A2E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No. of  Ent.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5B7A2E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544328"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employees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85F1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5B7A2E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180.6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85F1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5B7A2E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415.6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85F13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5B7A2E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5B7A2E" w:rsidRPr="00185F13" w:rsidTr="00595C7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85F13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B7A2E" w:rsidRPr="00185F13" w:rsidRDefault="005B7A2E" w:rsidP="00F35A6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316.0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185F13" w:rsidRDefault="005B7A2E" w:rsidP="00665A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85F13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651A59" w:rsidRPr="00185F13" w:rsidRDefault="00651A59" w:rsidP="005B7A2E">
      <w:pPr>
        <w:pStyle w:val="Heading8"/>
        <w:jc w:val="left"/>
        <w:rPr>
          <w:color w:val="000000" w:themeColor="text1"/>
          <w:rtl/>
        </w:rPr>
      </w:pPr>
    </w:p>
    <w:sectPr w:rsidR="00651A59" w:rsidRPr="00185F13" w:rsidSect="005B3F9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5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A0E" w:rsidRDefault="00744A0E">
      <w:r>
        <w:separator/>
      </w:r>
    </w:p>
  </w:endnote>
  <w:endnote w:type="continuationSeparator" w:id="0">
    <w:p w:rsidR="00744A0E" w:rsidRDefault="00744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9B20B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9B20B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20FB8">
      <w:rPr>
        <w:rStyle w:val="PageNumber"/>
        <w:rFonts w:cs="Times New Roman"/>
        <w:sz w:val="16"/>
        <w:szCs w:val="16"/>
        <w:rtl/>
      </w:rPr>
      <w:t>158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551EC7" w:rsidRDefault="009B20BC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220FB8">
      <w:rPr>
        <w:rFonts w:cs="Times New Roman"/>
        <w:sz w:val="16"/>
        <w:szCs w:val="16"/>
        <w:rtl/>
      </w:rPr>
      <w:t>155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A0E" w:rsidRDefault="00744A0E">
      <w:r>
        <w:separator/>
      </w:r>
    </w:p>
  </w:footnote>
  <w:footnote w:type="continuationSeparator" w:id="0">
    <w:p w:rsidR="00744A0E" w:rsidRDefault="00744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8B5364" w:rsidP="00BA6F6F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3B39FB">
      <w:rPr>
        <w:rFonts w:cs="Simplified Arabic" w:hint="cs"/>
        <w:sz w:val="16"/>
        <w:szCs w:val="16"/>
        <w:rtl/>
      </w:rPr>
      <w:t>201</w:t>
    </w:r>
    <w:r w:rsidR="00BA6F6F">
      <w:rPr>
        <w:rFonts w:cs="Simplified Arabic" w:hint="cs"/>
        <w:sz w:val="16"/>
        <w:szCs w:val="16"/>
        <w:rtl/>
      </w:rPr>
      <w:t>5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</w:t>
    </w:r>
    <w:r w:rsidR="006D6E3D">
      <w:rPr>
        <w:rFonts w:cs="Simplified Arabic"/>
        <w:sz w:val="16"/>
        <w:szCs w:val="16"/>
        <w:rtl/>
      </w:rPr>
      <w:t xml:space="preserve">الفصل </w:t>
    </w:r>
    <w:r w:rsidR="009404CF">
      <w:rPr>
        <w:rFonts w:cs="Simplified Arabic" w:hint="cs"/>
        <w:sz w:val="16"/>
        <w:szCs w:val="16"/>
        <w:rtl/>
      </w:rPr>
      <w:t>الثامن</w:t>
    </w:r>
    <w:r w:rsidR="00B92B4F">
      <w:rPr>
        <w:rFonts w:cs="Simplified Arabic" w:hint="cs"/>
        <w:sz w:val="16"/>
        <w:szCs w:val="16"/>
        <w:rtl/>
      </w:rPr>
      <w:t xml:space="preserve"> عشر</w:t>
    </w:r>
    <w:r w:rsidR="006D6E3D">
      <w:rPr>
        <w:rFonts w:cs="Simplified Arabic"/>
        <w:sz w:val="16"/>
        <w:szCs w:val="16"/>
        <w:rtl/>
      </w:rPr>
      <w:t>-</w:t>
    </w:r>
    <w:r w:rsidR="00A20CB7">
      <w:rPr>
        <w:rFonts w:cs="Simplified Arabic" w:hint="cs"/>
        <w:sz w:val="16"/>
        <w:szCs w:val="16"/>
        <w:rtl/>
      </w:rPr>
      <w:t xml:space="preserve">  </w:t>
    </w:r>
    <w:r w:rsidR="00B92B4F">
      <w:rPr>
        <w:rFonts w:cs="Simplified Arabic" w:hint="cs"/>
        <w:sz w:val="16"/>
        <w:szCs w:val="16"/>
        <w:rtl/>
      </w:rPr>
      <w:t>ال</w:t>
    </w:r>
    <w:r w:rsidR="00F51715">
      <w:rPr>
        <w:rFonts w:cs="Simplified Arabic" w:hint="cs"/>
        <w:sz w:val="16"/>
        <w:szCs w:val="16"/>
        <w:rtl/>
      </w:rPr>
      <w:t>إ</w:t>
    </w:r>
    <w:r w:rsidR="00B92B4F">
      <w:rPr>
        <w:rFonts w:cs="Simplified Arabic" w:hint="cs"/>
        <w:sz w:val="16"/>
        <w:szCs w:val="16"/>
        <w:rtl/>
      </w:rPr>
      <w:t>نشاءات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D04AA2" w:rsidRDefault="00D04AA2" w:rsidP="00BA6F6F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3B39FB">
      <w:rPr>
        <w:rFonts w:cs="Simplified Arabic" w:hint="cs"/>
        <w:sz w:val="16"/>
        <w:szCs w:val="16"/>
        <w:rtl/>
      </w:rPr>
      <w:t>201</w:t>
    </w:r>
    <w:r w:rsidR="00BA6F6F">
      <w:rPr>
        <w:rFonts w:cs="Simplified Arabic" w:hint="cs"/>
        <w:sz w:val="16"/>
        <w:szCs w:val="16"/>
        <w:rtl/>
      </w:rPr>
      <w:t>5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9404CF">
      <w:rPr>
        <w:rFonts w:cs="Simplified Arabic" w:hint="cs"/>
        <w:sz w:val="16"/>
        <w:szCs w:val="16"/>
        <w:rtl/>
      </w:rPr>
      <w:t>الثامن</w:t>
    </w:r>
    <w:r>
      <w:rPr>
        <w:rFonts w:cs="Simplified Arabic" w:hint="cs"/>
        <w:sz w:val="16"/>
        <w:szCs w:val="16"/>
        <w:rtl/>
      </w:rPr>
      <w:t xml:space="preserve"> عشر</w:t>
    </w:r>
    <w:r>
      <w:rPr>
        <w:rFonts w:cs="Simplified Arabic"/>
        <w:sz w:val="16"/>
        <w:szCs w:val="16"/>
        <w:rtl/>
      </w:rPr>
      <w:t>-</w:t>
    </w:r>
    <w:r w:rsidR="00A20CB7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</w:t>
    </w:r>
    <w:r w:rsidR="00A20CB7">
      <w:rPr>
        <w:rFonts w:cs="Simplified Arabic" w:hint="cs"/>
        <w:sz w:val="16"/>
        <w:szCs w:val="16"/>
        <w:rtl/>
      </w:rPr>
      <w:t>إ</w:t>
    </w:r>
    <w:r>
      <w:rPr>
        <w:rFonts w:cs="Simplified Arabic" w:hint="cs"/>
        <w:sz w:val="16"/>
        <w:szCs w:val="16"/>
        <w:rtl/>
      </w:rPr>
      <w:t>نشاءات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5F06"/>
    <w:rsid w:val="000255C5"/>
    <w:rsid w:val="0002575F"/>
    <w:rsid w:val="00030C7F"/>
    <w:rsid w:val="00046D98"/>
    <w:rsid w:val="00047F22"/>
    <w:rsid w:val="00053782"/>
    <w:rsid w:val="00055ED0"/>
    <w:rsid w:val="00057844"/>
    <w:rsid w:val="00063E48"/>
    <w:rsid w:val="00075810"/>
    <w:rsid w:val="00080E80"/>
    <w:rsid w:val="00081082"/>
    <w:rsid w:val="00082DE1"/>
    <w:rsid w:val="00084D92"/>
    <w:rsid w:val="00091CEC"/>
    <w:rsid w:val="00093196"/>
    <w:rsid w:val="00095F0A"/>
    <w:rsid w:val="000A0B2A"/>
    <w:rsid w:val="000B4C2B"/>
    <w:rsid w:val="000B71FD"/>
    <w:rsid w:val="000C0288"/>
    <w:rsid w:val="000C151E"/>
    <w:rsid w:val="000C2BFF"/>
    <w:rsid w:val="000D02CA"/>
    <w:rsid w:val="000D1E58"/>
    <w:rsid w:val="000D1F97"/>
    <w:rsid w:val="000E410F"/>
    <w:rsid w:val="000E51A2"/>
    <w:rsid w:val="000E649D"/>
    <w:rsid w:val="000F105B"/>
    <w:rsid w:val="000F34F3"/>
    <w:rsid w:val="000F3C32"/>
    <w:rsid w:val="000F4613"/>
    <w:rsid w:val="001010B3"/>
    <w:rsid w:val="00111238"/>
    <w:rsid w:val="0011387E"/>
    <w:rsid w:val="00140EE7"/>
    <w:rsid w:val="0014318B"/>
    <w:rsid w:val="00146D9F"/>
    <w:rsid w:val="0015177E"/>
    <w:rsid w:val="00154A6B"/>
    <w:rsid w:val="00156718"/>
    <w:rsid w:val="00160EAB"/>
    <w:rsid w:val="00162821"/>
    <w:rsid w:val="0016410B"/>
    <w:rsid w:val="0017506B"/>
    <w:rsid w:val="00175ABA"/>
    <w:rsid w:val="00183C31"/>
    <w:rsid w:val="00185835"/>
    <w:rsid w:val="00185F13"/>
    <w:rsid w:val="00193EA2"/>
    <w:rsid w:val="001944FF"/>
    <w:rsid w:val="0019739F"/>
    <w:rsid w:val="001974F5"/>
    <w:rsid w:val="001A3144"/>
    <w:rsid w:val="001A5668"/>
    <w:rsid w:val="001A6DAC"/>
    <w:rsid w:val="001A71CC"/>
    <w:rsid w:val="001B51BA"/>
    <w:rsid w:val="001B5C15"/>
    <w:rsid w:val="001B5E9A"/>
    <w:rsid w:val="001C48EC"/>
    <w:rsid w:val="001C752C"/>
    <w:rsid w:val="001D17BD"/>
    <w:rsid w:val="001D2961"/>
    <w:rsid w:val="001D330A"/>
    <w:rsid w:val="001D3784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69C9"/>
    <w:rsid w:val="002562AD"/>
    <w:rsid w:val="00257584"/>
    <w:rsid w:val="00261B53"/>
    <w:rsid w:val="0027189E"/>
    <w:rsid w:val="0027200D"/>
    <w:rsid w:val="00273090"/>
    <w:rsid w:val="002741AC"/>
    <w:rsid w:val="0028686D"/>
    <w:rsid w:val="0029278C"/>
    <w:rsid w:val="00294066"/>
    <w:rsid w:val="00297E23"/>
    <w:rsid w:val="002A010E"/>
    <w:rsid w:val="002A3E58"/>
    <w:rsid w:val="002A60BD"/>
    <w:rsid w:val="002B029B"/>
    <w:rsid w:val="002B131C"/>
    <w:rsid w:val="002B1B18"/>
    <w:rsid w:val="002B347B"/>
    <w:rsid w:val="002B38B2"/>
    <w:rsid w:val="002B79C9"/>
    <w:rsid w:val="002D3926"/>
    <w:rsid w:val="002E0438"/>
    <w:rsid w:val="002E1803"/>
    <w:rsid w:val="002E3138"/>
    <w:rsid w:val="002E762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2267D"/>
    <w:rsid w:val="0032522B"/>
    <w:rsid w:val="003252AB"/>
    <w:rsid w:val="00330C3E"/>
    <w:rsid w:val="0033105F"/>
    <w:rsid w:val="0033183E"/>
    <w:rsid w:val="00332E2C"/>
    <w:rsid w:val="00337522"/>
    <w:rsid w:val="00337B27"/>
    <w:rsid w:val="003421C8"/>
    <w:rsid w:val="003476BA"/>
    <w:rsid w:val="00347FCD"/>
    <w:rsid w:val="00355DD5"/>
    <w:rsid w:val="0036219D"/>
    <w:rsid w:val="003637EE"/>
    <w:rsid w:val="00363F35"/>
    <w:rsid w:val="00364AD1"/>
    <w:rsid w:val="003701DD"/>
    <w:rsid w:val="00375A4C"/>
    <w:rsid w:val="0038231A"/>
    <w:rsid w:val="00390F33"/>
    <w:rsid w:val="00392EC5"/>
    <w:rsid w:val="003964D8"/>
    <w:rsid w:val="003B39FB"/>
    <w:rsid w:val="003C63AC"/>
    <w:rsid w:val="003C6621"/>
    <w:rsid w:val="003C6650"/>
    <w:rsid w:val="003C7525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414BD9"/>
    <w:rsid w:val="004221AB"/>
    <w:rsid w:val="00430986"/>
    <w:rsid w:val="00440747"/>
    <w:rsid w:val="004413EF"/>
    <w:rsid w:val="004440B0"/>
    <w:rsid w:val="00447D68"/>
    <w:rsid w:val="00463EB2"/>
    <w:rsid w:val="00465E6D"/>
    <w:rsid w:val="0047040C"/>
    <w:rsid w:val="00470E12"/>
    <w:rsid w:val="004741C0"/>
    <w:rsid w:val="00475F10"/>
    <w:rsid w:val="00477C3E"/>
    <w:rsid w:val="00481097"/>
    <w:rsid w:val="0048506B"/>
    <w:rsid w:val="004870D5"/>
    <w:rsid w:val="00496FBF"/>
    <w:rsid w:val="004A4612"/>
    <w:rsid w:val="004A47C5"/>
    <w:rsid w:val="004B1C79"/>
    <w:rsid w:val="004B6335"/>
    <w:rsid w:val="004C2970"/>
    <w:rsid w:val="004D1458"/>
    <w:rsid w:val="004D1E67"/>
    <w:rsid w:val="004D4B49"/>
    <w:rsid w:val="004D7566"/>
    <w:rsid w:val="004E3064"/>
    <w:rsid w:val="004E423E"/>
    <w:rsid w:val="004E4354"/>
    <w:rsid w:val="004F0A93"/>
    <w:rsid w:val="004F5613"/>
    <w:rsid w:val="005032C4"/>
    <w:rsid w:val="00510E3E"/>
    <w:rsid w:val="00513D39"/>
    <w:rsid w:val="00517430"/>
    <w:rsid w:val="00527074"/>
    <w:rsid w:val="005307E9"/>
    <w:rsid w:val="00534CEB"/>
    <w:rsid w:val="00537971"/>
    <w:rsid w:val="00540154"/>
    <w:rsid w:val="00542891"/>
    <w:rsid w:val="00542F04"/>
    <w:rsid w:val="00544328"/>
    <w:rsid w:val="0054492F"/>
    <w:rsid w:val="00551EC7"/>
    <w:rsid w:val="0057220A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E0D3D"/>
    <w:rsid w:val="005E6C5A"/>
    <w:rsid w:val="00602194"/>
    <w:rsid w:val="0060783C"/>
    <w:rsid w:val="0061129C"/>
    <w:rsid w:val="006219B8"/>
    <w:rsid w:val="00621C42"/>
    <w:rsid w:val="0063468F"/>
    <w:rsid w:val="00635B36"/>
    <w:rsid w:val="00635DA1"/>
    <w:rsid w:val="00646AE4"/>
    <w:rsid w:val="00647211"/>
    <w:rsid w:val="00651A59"/>
    <w:rsid w:val="00651E41"/>
    <w:rsid w:val="00662CB1"/>
    <w:rsid w:val="00671206"/>
    <w:rsid w:val="006740F6"/>
    <w:rsid w:val="00680D22"/>
    <w:rsid w:val="00687BF3"/>
    <w:rsid w:val="006951E4"/>
    <w:rsid w:val="006A092A"/>
    <w:rsid w:val="006A1F10"/>
    <w:rsid w:val="006C4971"/>
    <w:rsid w:val="006C587E"/>
    <w:rsid w:val="006D21AB"/>
    <w:rsid w:val="006D3677"/>
    <w:rsid w:val="006D6E3D"/>
    <w:rsid w:val="006E0F25"/>
    <w:rsid w:val="006E503D"/>
    <w:rsid w:val="006E7177"/>
    <w:rsid w:val="006F7E6D"/>
    <w:rsid w:val="00704391"/>
    <w:rsid w:val="00705180"/>
    <w:rsid w:val="00712984"/>
    <w:rsid w:val="00712A8A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65E3B"/>
    <w:rsid w:val="00766565"/>
    <w:rsid w:val="00770183"/>
    <w:rsid w:val="00775F8C"/>
    <w:rsid w:val="00785FFF"/>
    <w:rsid w:val="007873F5"/>
    <w:rsid w:val="00787878"/>
    <w:rsid w:val="0079225F"/>
    <w:rsid w:val="00794240"/>
    <w:rsid w:val="00796D58"/>
    <w:rsid w:val="00797373"/>
    <w:rsid w:val="00797BA2"/>
    <w:rsid w:val="007A570D"/>
    <w:rsid w:val="007A749E"/>
    <w:rsid w:val="007B014E"/>
    <w:rsid w:val="007B14DF"/>
    <w:rsid w:val="007B7C42"/>
    <w:rsid w:val="007D1478"/>
    <w:rsid w:val="007D63F1"/>
    <w:rsid w:val="007D68D3"/>
    <w:rsid w:val="007E1E91"/>
    <w:rsid w:val="007F1229"/>
    <w:rsid w:val="007F35A0"/>
    <w:rsid w:val="00804177"/>
    <w:rsid w:val="00804ACE"/>
    <w:rsid w:val="00810580"/>
    <w:rsid w:val="00814114"/>
    <w:rsid w:val="0081741E"/>
    <w:rsid w:val="00817ABB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70B8"/>
    <w:rsid w:val="00894D35"/>
    <w:rsid w:val="00894E31"/>
    <w:rsid w:val="008A1F37"/>
    <w:rsid w:val="008A211C"/>
    <w:rsid w:val="008B5364"/>
    <w:rsid w:val="008B7632"/>
    <w:rsid w:val="008C18AC"/>
    <w:rsid w:val="008C4461"/>
    <w:rsid w:val="008F71F1"/>
    <w:rsid w:val="008F73B1"/>
    <w:rsid w:val="008F7DC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F8C"/>
    <w:rsid w:val="00915BC2"/>
    <w:rsid w:val="009233D9"/>
    <w:rsid w:val="0093271C"/>
    <w:rsid w:val="009332F2"/>
    <w:rsid w:val="009404CF"/>
    <w:rsid w:val="00940B28"/>
    <w:rsid w:val="00941DAF"/>
    <w:rsid w:val="00944044"/>
    <w:rsid w:val="009440C9"/>
    <w:rsid w:val="00951327"/>
    <w:rsid w:val="00955C11"/>
    <w:rsid w:val="00966C5C"/>
    <w:rsid w:val="0097711C"/>
    <w:rsid w:val="00980D68"/>
    <w:rsid w:val="009839CB"/>
    <w:rsid w:val="0098475D"/>
    <w:rsid w:val="00985AC6"/>
    <w:rsid w:val="00991C99"/>
    <w:rsid w:val="009A6671"/>
    <w:rsid w:val="009B13EA"/>
    <w:rsid w:val="009B20BC"/>
    <w:rsid w:val="009D156C"/>
    <w:rsid w:val="009D40CD"/>
    <w:rsid w:val="009D7441"/>
    <w:rsid w:val="009E2944"/>
    <w:rsid w:val="009E34ED"/>
    <w:rsid w:val="009E6239"/>
    <w:rsid w:val="009F51C7"/>
    <w:rsid w:val="009F6EAF"/>
    <w:rsid w:val="00A0254B"/>
    <w:rsid w:val="00A07C2C"/>
    <w:rsid w:val="00A17479"/>
    <w:rsid w:val="00A202DD"/>
    <w:rsid w:val="00A20CB7"/>
    <w:rsid w:val="00A2103F"/>
    <w:rsid w:val="00A2588A"/>
    <w:rsid w:val="00A312D8"/>
    <w:rsid w:val="00A32130"/>
    <w:rsid w:val="00A330BB"/>
    <w:rsid w:val="00A34302"/>
    <w:rsid w:val="00A40F88"/>
    <w:rsid w:val="00A411A0"/>
    <w:rsid w:val="00A467AD"/>
    <w:rsid w:val="00A46A6A"/>
    <w:rsid w:val="00A50326"/>
    <w:rsid w:val="00A5105F"/>
    <w:rsid w:val="00A51E6B"/>
    <w:rsid w:val="00A55EB4"/>
    <w:rsid w:val="00A57BF1"/>
    <w:rsid w:val="00A66A8D"/>
    <w:rsid w:val="00A73D6A"/>
    <w:rsid w:val="00A74583"/>
    <w:rsid w:val="00A83AC9"/>
    <w:rsid w:val="00A95385"/>
    <w:rsid w:val="00A95844"/>
    <w:rsid w:val="00AB276F"/>
    <w:rsid w:val="00AB3FB8"/>
    <w:rsid w:val="00AB5701"/>
    <w:rsid w:val="00AB66ED"/>
    <w:rsid w:val="00AB77A1"/>
    <w:rsid w:val="00AC1282"/>
    <w:rsid w:val="00AC3EA0"/>
    <w:rsid w:val="00AE00D1"/>
    <w:rsid w:val="00AE2B21"/>
    <w:rsid w:val="00AE7E50"/>
    <w:rsid w:val="00AF5156"/>
    <w:rsid w:val="00AF5D17"/>
    <w:rsid w:val="00B0406F"/>
    <w:rsid w:val="00B078AF"/>
    <w:rsid w:val="00B16149"/>
    <w:rsid w:val="00B255DE"/>
    <w:rsid w:val="00B27128"/>
    <w:rsid w:val="00B277A3"/>
    <w:rsid w:val="00B36D0C"/>
    <w:rsid w:val="00B37BA4"/>
    <w:rsid w:val="00B40752"/>
    <w:rsid w:val="00B47D81"/>
    <w:rsid w:val="00B5424F"/>
    <w:rsid w:val="00B564A2"/>
    <w:rsid w:val="00B65CD7"/>
    <w:rsid w:val="00B66897"/>
    <w:rsid w:val="00B67160"/>
    <w:rsid w:val="00B701CE"/>
    <w:rsid w:val="00B709E2"/>
    <w:rsid w:val="00B71F8B"/>
    <w:rsid w:val="00B72425"/>
    <w:rsid w:val="00B85D34"/>
    <w:rsid w:val="00B92B4F"/>
    <w:rsid w:val="00BA0027"/>
    <w:rsid w:val="00BA56B1"/>
    <w:rsid w:val="00BA6F6F"/>
    <w:rsid w:val="00BB32D4"/>
    <w:rsid w:val="00BB761D"/>
    <w:rsid w:val="00BC2EED"/>
    <w:rsid w:val="00BC58AA"/>
    <w:rsid w:val="00BC69F5"/>
    <w:rsid w:val="00BC74CF"/>
    <w:rsid w:val="00BD15CE"/>
    <w:rsid w:val="00BD4712"/>
    <w:rsid w:val="00BD4DFA"/>
    <w:rsid w:val="00BD5F4D"/>
    <w:rsid w:val="00BE0DC4"/>
    <w:rsid w:val="00BE583C"/>
    <w:rsid w:val="00BE5E95"/>
    <w:rsid w:val="00BE6404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303DA"/>
    <w:rsid w:val="00C3100B"/>
    <w:rsid w:val="00C3287C"/>
    <w:rsid w:val="00C32BEB"/>
    <w:rsid w:val="00C32E61"/>
    <w:rsid w:val="00C41240"/>
    <w:rsid w:val="00C436AE"/>
    <w:rsid w:val="00C442DF"/>
    <w:rsid w:val="00C53EA5"/>
    <w:rsid w:val="00C6023A"/>
    <w:rsid w:val="00C60FCC"/>
    <w:rsid w:val="00C72350"/>
    <w:rsid w:val="00C72AD4"/>
    <w:rsid w:val="00C73F81"/>
    <w:rsid w:val="00C762B0"/>
    <w:rsid w:val="00C76FDD"/>
    <w:rsid w:val="00C937F7"/>
    <w:rsid w:val="00CA0990"/>
    <w:rsid w:val="00CA2080"/>
    <w:rsid w:val="00CA24F4"/>
    <w:rsid w:val="00CA46B2"/>
    <w:rsid w:val="00CA539F"/>
    <w:rsid w:val="00CC005F"/>
    <w:rsid w:val="00CD2416"/>
    <w:rsid w:val="00CE1DD8"/>
    <w:rsid w:val="00CE56F3"/>
    <w:rsid w:val="00CE5B83"/>
    <w:rsid w:val="00CE6858"/>
    <w:rsid w:val="00CF1F7D"/>
    <w:rsid w:val="00CF4056"/>
    <w:rsid w:val="00D00A83"/>
    <w:rsid w:val="00D04AA2"/>
    <w:rsid w:val="00D05453"/>
    <w:rsid w:val="00D06BD2"/>
    <w:rsid w:val="00D1261F"/>
    <w:rsid w:val="00D137D6"/>
    <w:rsid w:val="00D22F54"/>
    <w:rsid w:val="00D237EC"/>
    <w:rsid w:val="00D24E91"/>
    <w:rsid w:val="00D34430"/>
    <w:rsid w:val="00D36236"/>
    <w:rsid w:val="00D373A9"/>
    <w:rsid w:val="00D50A5C"/>
    <w:rsid w:val="00D542FD"/>
    <w:rsid w:val="00D60A31"/>
    <w:rsid w:val="00D72F2E"/>
    <w:rsid w:val="00D77A74"/>
    <w:rsid w:val="00D871C8"/>
    <w:rsid w:val="00D8785C"/>
    <w:rsid w:val="00D91524"/>
    <w:rsid w:val="00DA6BBA"/>
    <w:rsid w:val="00DA73A1"/>
    <w:rsid w:val="00DA7A77"/>
    <w:rsid w:val="00DB03A2"/>
    <w:rsid w:val="00DB7125"/>
    <w:rsid w:val="00DC4BFB"/>
    <w:rsid w:val="00DD548B"/>
    <w:rsid w:val="00DD5B70"/>
    <w:rsid w:val="00DE0DD2"/>
    <w:rsid w:val="00DE58E8"/>
    <w:rsid w:val="00DF2025"/>
    <w:rsid w:val="00DF4718"/>
    <w:rsid w:val="00DF5A41"/>
    <w:rsid w:val="00DF72DD"/>
    <w:rsid w:val="00E00BA1"/>
    <w:rsid w:val="00E02A64"/>
    <w:rsid w:val="00E10BAA"/>
    <w:rsid w:val="00E13A0B"/>
    <w:rsid w:val="00E14D2C"/>
    <w:rsid w:val="00E14F82"/>
    <w:rsid w:val="00E202EE"/>
    <w:rsid w:val="00E20903"/>
    <w:rsid w:val="00E21095"/>
    <w:rsid w:val="00E2121F"/>
    <w:rsid w:val="00E3222F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4E0"/>
    <w:rsid w:val="00E60E4F"/>
    <w:rsid w:val="00E66574"/>
    <w:rsid w:val="00E83551"/>
    <w:rsid w:val="00E83865"/>
    <w:rsid w:val="00E8599D"/>
    <w:rsid w:val="00E90A70"/>
    <w:rsid w:val="00EA3A2B"/>
    <w:rsid w:val="00EB03CD"/>
    <w:rsid w:val="00EB12A2"/>
    <w:rsid w:val="00EB2C6A"/>
    <w:rsid w:val="00EB5B95"/>
    <w:rsid w:val="00EC1999"/>
    <w:rsid w:val="00EC6752"/>
    <w:rsid w:val="00ED1D14"/>
    <w:rsid w:val="00ED4BA2"/>
    <w:rsid w:val="00EE0219"/>
    <w:rsid w:val="00EF22EF"/>
    <w:rsid w:val="00EF35EB"/>
    <w:rsid w:val="00F006B4"/>
    <w:rsid w:val="00F00B98"/>
    <w:rsid w:val="00F03368"/>
    <w:rsid w:val="00F10775"/>
    <w:rsid w:val="00F10BF0"/>
    <w:rsid w:val="00F216AE"/>
    <w:rsid w:val="00F2250C"/>
    <w:rsid w:val="00F22CBD"/>
    <w:rsid w:val="00F246BC"/>
    <w:rsid w:val="00F35A60"/>
    <w:rsid w:val="00F35CE0"/>
    <w:rsid w:val="00F3630F"/>
    <w:rsid w:val="00F4461A"/>
    <w:rsid w:val="00F453AB"/>
    <w:rsid w:val="00F51715"/>
    <w:rsid w:val="00F5794A"/>
    <w:rsid w:val="00F60477"/>
    <w:rsid w:val="00F60A91"/>
    <w:rsid w:val="00F60B94"/>
    <w:rsid w:val="00F618D6"/>
    <w:rsid w:val="00F7212F"/>
    <w:rsid w:val="00F74DFD"/>
    <w:rsid w:val="00F75F80"/>
    <w:rsid w:val="00F806B2"/>
    <w:rsid w:val="00F81BDB"/>
    <w:rsid w:val="00F83494"/>
    <w:rsid w:val="00F85D1F"/>
    <w:rsid w:val="00F873EF"/>
    <w:rsid w:val="00FA2E7C"/>
    <w:rsid w:val="00FB398D"/>
    <w:rsid w:val="00FC0FCB"/>
    <w:rsid w:val="00FD7219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2576E-2"/>
          <c:w val="0.8136645962733049"/>
          <c:h val="0.6482213438735325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       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415.62661392999968</c:v>
                </c:pt>
                <c:pt idx="1">
                  <c:v>316</c:v>
                </c:pt>
                <c:pt idx="2">
                  <c:v>180.58581495000001</c:v>
                </c:pt>
                <c:pt idx="3">
                  <c:v>99.564409229999995</c:v>
                </c:pt>
              </c:numCache>
            </c:numRef>
          </c:val>
        </c:ser>
        <c:axId val="103642624"/>
        <c:axId val="103644544"/>
      </c:barChart>
      <c:catAx>
        <c:axId val="1036426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3644544"/>
        <c:crosses val="autoZero"/>
        <c:auto val="1"/>
        <c:lblAlgn val="ctr"/>
        <c:lblOffset val="100"/>
        <c:tickLblSkip val="1"/>
        <c:tickMarkSkip val="1"/>
      </c:catAx>
      <c:valAx>
        <c:axId val="1036445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955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364262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D748-A3BD-479F-A8FD-5801FD4D6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355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maen</cp:lastModifiedBy>
  <cp:revision>50</cp:revision>
  <cp:lastPrinted>2015-06-09T05:48:00Z</cp:lastPrinted>
  <dcterms:created xsi:type="dcterms:W3CDTF">2014-03-31T06:23:00Z</dcterms:created>
  <dcterms:modified xsi:type="dcterms:W3CDTF">2015-06-09T05:48:00Z</dcterms:modified>
</cp:coreProperties>
</file>